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Verrutop Information – Consent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Verrutop can only be used by Healthcare professionals. It is a topical solution based on Nitrizinc Complex and when applied to the verruca a chemical reaction takes place, causing dehydration and cellular destruction of the tissue.</w:t>
      </w:r>
    </w:p>
    <w:p w:rsidR="00000000" w:rsidDel="00000000" w:rsidP="00000000" w:rsidRDefault="00000000" w:rsidRPr="00000000" w14:paraId="0000000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Each treatment will usually involve 2 applications of the solution with 15-30 seconds in between. The area around the verruca will be protected with an aperture prior to treatment. Verrutop has shown to be effective with an average of 3 treatments and a maximum of 6. Treatments should be repeated at 2 weekly intervals.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Following treatment showering and swimming are permitted and the treated area should be kept clean.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Contraindications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Verrutop </w:t>
      </w:r>
      <w:r w:rsidDel="00000000" w:rsidR="00000000" w:rsidRPr="00000000">
        <w:rPr>
          <w:b w:val="1"/>
          <w:u w:val="single"/>
          <w:rtl w:val="0"/>
        </w:rPr>
        <w:t xml:space="preserve">must not be used</w:t>
      </w:r>
      <w:r w:rsidDel="00000000" w:rsidR="00000000" w:rsidRPr="00000000">
        <w:rPr>
          <w:rtl w:val="0"/>
        </w:rPr>
        <w:t xml:space="preserve"> on patients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 the age of 6 years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are pregnant or breastfeeding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peripheral neuropathy, PAD or diabetes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concomitant treatment with other topical wart removers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Possible side effects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Verrutop is a generally painless treatment, although some people may experience some temporary discomfort:-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Burning sensation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Slight tenderness or pain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you experience any side effects that you are concerned about please contact the clinic.</w:t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agree to undergo verrutop treatment and confirm that I have read this leaflet and understand its contents in full. I am aware of the basic nature and potential risks of the procedure.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Name in full             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Signature                  ________________________________ Date 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confirm that I have explained the nature, benefits and risks of this procedure to the above patient.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Podiatrist’s name    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Signature                  ________________________________ Date  __________________________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